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高级政工师4个</w:t>
      </w:r>
      <w:r>
        <w:rPr>
          <w:rFonts w:hint="eastAsia"/>
          <w:bCs/>
          <w:sz w:val="32"/>
          <w:szCs w:val="32"/>
          <w:lang w:eastAsia="zh-CN"/>
        </w:rPr>
        <w:t>，</w:t>
      </w:r>
      <w:r>
        <w:rPr>
          <w:rFonts w:hint="eastAsia"/>
          <w:bCs/>
          <w:sz w:val="32"/>
          <w:szCs w:val="32"/>
        </w:rPr>
        <w:t>指标已用完；</w:t>
      </w:r>
    </w:p>
    <w:p>
      <w:pPr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政工师12个，7个指标已用；</w:t>
      </w:r>
    </w:p>
    <w:p>
      <w:pPr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助理政工师2</w:t>
      </w:r>
      <w:r>
        <w:rPr>
          <w:rFonts w:hint="eastAsia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/>
          <w:bCs/>
          <w:sz w:val="32"/>
          <w:szCs w:val="32"/>
        </w:rPr>
        <w:t>个，3个指标已用。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AHJDXY</dc:creator>
  <cp:lastModifiedBy>AHJDXY</cp:lastModifiedBy>
  <dcterms:modified xsi:type="dcterms:W3CDTF">2017-08-15T06:16:25Z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