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E4" w:rsidRPr="00F800E4" w:rsidRDefault="00F800E4" w:rsidP="00F800E4">
      <w:pPr>
        <w:ind w:firstLine="480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F800E4">
        <w:rPr>
          <w:rFonts w:ascii="仿宋" w:eastAsia="仿宋" w:hAnsi="仿宋" w:cs="Times New Roman" w:hint="eastAsia"/>
          <w:b/>
          <w:sz w:val="32"/>
          <w:szCs w:val="32"/>
        </w:rPr>
        <w:t>附件2：</w:t>
      </w:r>
    </w:p>
    <w:p w:rsidR="00F800E4" w:rsidRPr="00F800E4" w:rsidRDefault="00F800E4" w:rsidP="00F800E4">
      <w:pPr>
        <w:spacing w:before="240" w:after="60"/>
        <w:jc w:val="center"/>
        <w:outlineLvl w:val="0"/>
        <w:rPr>
          <w:rFonts w:ascii="仿宋" w:eastAsia="仿宋" w:hAnsi="仿宋" w:cs="Times New Roman"/>
          <w:b/>
          <w:bCs/>
          <w:sz w:val="32"/>
          <w:szCs w:val="32"/>
        </w:rPr>
      </w:pPr>
      <w:bookmarkStart w:id="0" w:name="_GoBack"/>
      <w:r w:rsidRPr="00F800E4">
        <w:rPr>
          <w:rFonts w:ascii="仿宋" w:eastAsia="仿宋" w:hAnsi="仿宋" w:cs="Times New Roman" w:hint="eastAsia"/>
          <w:b/>
          <w:bCs/>
          <w:sz w:val="32"/>
          <w:szCs w:val="32"/>
        </w:rPr>
        <w:t>《职业生涯规划设计书》评分标准</w:t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89"/>
        <w:gridCol w:w="2136"/>
        <w:gridCol w:w="10295"/>
      </w:tblGrid>
      <w:tr w:rsidR="00F800E4" w:rsidRPr="00F800E4" w:rsidTr="00F96409">
        <w:trPr>
          <w:trHeight w:val="55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评分要素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评分要点</w:t>
            </w: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具体描述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职  业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proofErr w:type="gramStart"/>
            <w:r w:rsidRPr="00F800E4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规</w:t>
            </w:r>
            <w:proofErr w:type="gramEnd"/>
            <w:r w:rsidRPr="00F800E4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 xml:space="preserve">  划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设计书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内  容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(70分）</w:t>
            </w: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自我认知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（15分）</w:t>
            </w: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1．从个人兴趣爱好、成长经历、社会实践中全面客观分析自我，能清楚的认识到自己的优势和劣势</w:t>
            </w:r>
          </w:p>
        </w:tc>
      </w:tr>
      <w:tr w:rsidR="00F800E4" w:rsidRPr="00F800E4" w:rsidTr="00F96409">
        <w:trPr>
          <w:cantSplit/>
          <w:trHeight w:val="601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ind w:left="420" w:hangingChars="150" w:hanging="420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2．综合运用各类人才测评工具，评估自己的个性特征、职业兴趣、职业能力、行为风格、价值观等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职业认知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（15分）</w:t>
            </w: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1．了解社会的整体就业趋势与大学生就业状况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2．对目标行业发展前景、现状及就业需求有清晰的了解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3．熟悉目标职业的工作内容、环境和典型生活方式，了解目标职业的待遇及发展趋势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ind w:left="280" w:hangingChars="100" w:hanging="280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4．了解目标职业的准入资格、胜任标准、发展路径以及对家庭、生活等方面的影响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5．职业道德阐释</w:t>
            </w:r>
          </w:p>
        </w:tc>
      </w:tr>
      <w:tr w:rsidR="00F800E4" w:rsidRPr="00F800E4" w:rsidTr="00F96409">
        <w:trPr>
          <w:cantSplit/>
          <w:trHeight w:val="646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职业目标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路径设计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（20分）</w:t>
            </w: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ind w:left="420" w:hangingChars="150" w:hanging="420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1．职业目标确定和发展路径设计要符合外部环境和个人特质（兴趣、技能、性格、价值观），要符合实际，有可行性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2．职业发展路径符合逻辑和现实、对实习目标而言具有可操作性和竞争力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3．要用长远的眼光设定职业目标，并将总目标划分成几个阶段性目标来实现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规划与计划实施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（20分）</w:t>
            </w: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1．行动计划清晰、可操作性强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2．行动计划对保持个人优势、全面提升个人竞争力有针对性、可操作性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3．近期计划详尽、中期计划清晰并具有灵活性、长期计划具有方向性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参赛作品设计思路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（30分）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作品完整性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内容完整，对自我和外部环境进行全面分析，提出自己的职业目标、发展路径和行动计划</w:t>
            </w:r>
          </w:p>
        </w:tc>
      </w:tr>
      <w:tr w:rsidR="00F800E4" w:rsidRPr="00F800E4" w:rsidTr="00F96409">
        <w:trPr>
          <w:cantSplit/>
          <w:trHeight w:val="558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作品思路和逻辑（10分）</w:t>
            </w: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ind w:firstLineChars="100" w:firstLine="280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sz w:val="28"/>
                <w:szCs w:val="28"/>
              </w:rPr>
              <w:t>职业规划设计报告思路清晰、逻辑合理，能准确把握职业规划设计的核心与关键</w:t>
            </w:r>
          </w:p>
        </w:tc>
      </w:tr>
      <w:tr w:rsidR="00F800E4" w:rsidRPr="00F800E4" w:rsidTr="00F96409">
        <w:trPr>
          <w:cantSplit/>
          <w:trHeight w:val="56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widowControl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作品美观性</w:t>
            </w:r>
          </w:p>
          <w:p w:rsidR="00F800E4" w:rsidRPr="00F800E4" w:rsidRDefault="00F800E4" w:rsidP="00F800E4">
            <w:pPr>
              <w:autoSpaceDE w:val="0"/>
              <w:spacing w:line="500" w:lineRule="exact"/>
              <w:jc w:val="center"/>
              <w:rPr>
                <w:rFonts w:ascii="仿宋" w:eastAsia="仿宋" w:hAnsi="仿宋" w:cs="方正仿宋_GBK"/>
                <w:b/>
                <w:bCs/>
                <w:sz w:val="24"/>
                <w:szCs w:val="24"/>
              </w:rPr>
            </w:pPr>
            <w:r w:rsidRPr="00F800E4">
              <w:rPr>
                <w:rFonts w:ascii="仿宋" w:eastAsia="仿宋" w:hAnsi="仿宋" w:cs="方正仿宋_GBK" w:hint="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10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E4" w:rsidRPr="00F800E4" w:rsidRDefault="00F800E4" w:rsidP="00F800E4">
            <w:pPr>
              <w:autoSpaceDE w:val="0"/>
              <w:spacing w:line="500" w:lineRule="exact"/>
              <w:ind w:firstLineChars="100" w:firstLine="280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F800E4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格式清晰，版面大方美观，创意新颖</w:t>
            </w:r>
          </w:p>
        </w:tc>
      </w:tr>
    </w:tbl>
    <w:p w:rsidR="002B5327" w:rsidRPr="00F800E4" w:rsidRDefault="002B5327" w:rsidP="00F800E4"/>
    <w:sectPr w:rsidR="002B5327" w:rsidRPr="00F800E4" w:rsidSect="00F800E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E4"/>
    <w:rsid w:val="002B5327"/>
    <w:rsid w:val="00F8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2021-03-25T01:30:00Z</dcterms:created>
  <dcterms:modified xsi:type="dcterms:W3CDTF">2021-03-25T01:31:00Z</dcterms:modified>
</cp:coreProperties>
</file>