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78" w:lineRule="exact"/>
        <w:jc w:val="left"/>
        <w:rPr>
          <w:rFonts w:ascii="Times New Roman" w:hAnsi="Times New Roman" w:eastAsia="方正仿宋简体" w:cs="Times New Roman"/>
          <w:kern w:val="0"/>
          <w:sz w:val="31"/>
          <w:szCs w:val="31"/>
        </w:rPr>
      </w:pPr>
      <w:r>
        <w:rPr>
          <w:rFonts w:hint="eastAsia" w:ascii="Times New Roman" w:hAnsi="Times New Roman" w:eastAsia="方正仿宋简体" w:cs="Times New Roman"/>
          <w:kern w:val="0"/>
          <w:sz w:val="31"/>
          <w:szCs w:val="31"/>
        </w:rPr>
        <w:t>附件</w:t>
      </w:r>
      <w:r>
        <w:rPr>
          <w:rFonts w:hint="eastAsia" w:ascii="Times New Roman" w:hAnsi="Times New Roman" w:eastAsia="方正仿宋简体" w:cs="Times New Roman"/>
          <w:kern w:val="0"/>
          <w:sz w:val="31"/>
          <w:szCs w:val="31"/>
          <w:lang w:val="en-US" w:eastAsia="zh-CN"/>
        </w:rPr>
        <w:t>1</w:t>
      </w:r>
      <w:r>
        <w:rPr>
          <w:rFonts w:hint="eastAsia" w:ascii="Times New Roman" w:hAnsi="Times New Roman" w:eastAsia="方正仿宋简体" w:cs="Times New Roman"/>
          <w:kern w:val="0"/>
          <w:sz w:val="31"/>
          <w:szCs w:val="31"/>
        </w:rPr>
        <w:t>：</w:t>
      </w:r>
    </w:p>
    <w:p>
      <w:pPr>
        <w:pStyle w:val="2"/>
        <w:widowControl/>
        <w:shd w:val="clear" w:color="auto" w:fill="FFFFFF"/>
        <w:spacing w:beforeAutospacing="0" w:afterAutospacing="0" w:line="578" w:lineRule="exact"/>
        <w:jc w:val="center"/>
        <w:rPr>
          <w:rFonts w:hint="default" w:ascii="方正小标宋简体" w:hAnsi="方正小标宋简体" w:eastAsia="方正小标宋简体" w:cs="方正小标宋简体"/>
          <w:bCs/>
          <w:kern w:val="2"/>
          <w:sz w:val="44"/>
          <w:szCs w:val="44"/>
        </w:rPr>
      </w:pPr>
      <w:r>
        <w:rPr>
          <w:rFonts w:ascii="方正小标宋简体" w:hAnsi="方正小标宋简体" w:eastAsia="方正小标宋简体" w:cs="方正小标宋简体"/>
          <w:bCs/>
          <w:kern w:val="2"/>
          <w:sz w:val="44"/>
          <w:szCs w:val="44"/>
        </w:rPr>
        <w:t>中共中央 国务院</w:t>
      </w:r>
    </w:p>
    <w:p>
      <w:pPr>
        <w:pStyle w:val="2"/>
        <w:widowControl/>
        <w:shd w:val="clear" w:color="auto" w:fill="FFFFFF"/>
        <w:spacing w:beforeAutospacing="0" w:afterAutospacing="0" w:line="578" w:lineRule="exact"/>
        <w:jc w:val="center"/>
        <w:rPr>
          <w:rFonts w:hint="default" w:ascii="方正小标宋简体" w:hAnsi="方正小标宋简体" w:eastAsia="方正小标宋简体" w:cs="方正小标宋简体"/>
          <w:bCs/>
          <w:kern w:val="2"/>
          <w:sz w:val="44"/>
          <w:szCs w:val="44"/>
        </w:rPr>
      </w:pPr>
      <w:r>
        <w:rPr>
          <w:rFonts w:ascii="方正小标宋简体" w:hAnsi="方正小标宋简体" w:eastAsia="方正小标宋简体" w:cs="方正小标宋简体"/>
          <w:bCs/>
          <w:kern w:val="2"/>
          <w:sz w:val="44"/>
          <w:szCs w:val="44"/>
        </w:rPr>
        <w:t>深化新时代教育评价改革总体方案</w:t>
      </w:r>
    </w:p>
    <w:p>
      <w:pPr>
        <w:spacing w:line="578" w:lineRule="exact"/>
      </w:pPr>
    </w:p>
    <w:p>
      <w:pPr>
        <w:spacing w:line="578" w:lineRule="exact"/>
        <w:ind w:firstLine="620" w:firstLineChars="200"/>
        <w:rPr>
          <w:rFonts w:ascii="Times New Roman" w:hAnsi="Times New Roman" w:eastAsia="方正仿宋简体" w:cs="Times New Roman"/>
          <w:color w:val="000000"/>
          <w:kern w:val="0"/>
          <w:sz w:val="31"/>
          <w:szCs w:val="31"/>
        </w:rPr>
      </w:pPr>
      <w:r>
        <w:rPr>
          <w:rFonts w:hint="eastAsia" w:ascii="Times New Roman" w:hAnsi="Times New Roman" w:eastAsia="方正仿宋简体" w:cs="Times New Roman"/>
          <w:color w:val="000000"/>
          <w:kern w:val="0"/>
          <w:sz w:val="31"/>
          <w:szCs w:val="31"/>
        </w:rPr>
        <w:t>教育评价事关教育发展方向，有什么样的评价指挥棒，就有什么样的办学导向。为深入贯彻落</w:t>
      </w:r>
      <w:bookmarkStart w:id="0" w:name="_GoBack"/>
      <w:bookmarkEnd w:id="0"/>
      <w:r>
        <w:rPr>
          <w:rFonts w:hint="eastAsia" w:ascii="Times New Roman" w:hAnsi="Times New Roman" w:eastAsia="方正仿宋简体" w:cs="Times New Roman"/>
          <w:color w:val="000000"/>
          <w:kern w:val="0"/>
          <w:sz w:val="31"/>
          <w:szCs w:val="31"/>
        </w:rPr>
        <w:t>实习近平总书记关于教育的重要论述和全国教育大会精神，完善立德树人体制机制，扭转不科学的教育评价导向，坚决克服唯分数、唯升学、唯文凭、唯论文、唯帽子的顽瘴痼疾，提高教育治理能力和水平，加快推进教育现代化、建设教育强国、办好人民满意的教育，现制定如下方案。</w:t>
      </w:r>
    </w:p>
    <w:p>
      <w:pPr>
        <w:spacing w:line="578" w:lineRule="exact"/>
        <w:ind w:firstLine="643" w:firstLineChars="200"/>
        <w:rPr>
          <w:rFonts w:ascii="Times New Roman" w:hAnsi="Times New Roman" w:eastAsia="黑体" w:cs="Times New Roman"/>
          <w:b/>
          <w:bCs/>
          <w:sz w:val="32"/>
          <w:szCs w:val="32"/>
        </w:rPr>
      </w:pPr>
      <w:r>
        <w:rPr>
          <w:rFonts w:hint="eastAsia" w:ascii="Times New Roman" w:hAnsi="Times New Roman" w:eastAsia="黑体" w:cs="Times New Roman"/>
          <w:b/>
          <w:bCs/>
          <w:sz w:val="32"/>
          <w:szCs w:val="32"/>
        </w:rPr>
        <w:t>一、总体要求</w:t>
      </w:r>
    </w:p>
    <w:p>
      <w:pPr>
        <w:spacing w:line="578" w:lineRule="exact"/>
        <w:ind w:firstLine="643" w:firstLineChars="200"/>
        <w:rPr>
          <w:rFonts w:ascii="Times New Roman" w:hAnsi="Times New Roman" w:eastAsia="方正仿宋简体" w:cs="Times New Roman"/>
          <w:color w:val="000000"/>
          <w:kern w:val="0"/>
          <w:sz w:val="31"/>
          <w:szCs w:val="31"/>
        </w:rPr>
      </w:pPr>
      <w:r>
        <w:rPr>
          <w:rFonts w:hint="eastAsia" w:ascii="Times New Roman" w:hAnsi="Times New Roman" w:eastAsia="楷体" w:cs="Times New Roman"/>
          <w:b/>
          <w:sz w:val="32"/>
          <w:szCs w:val="32"/>
        </w:rPr>
        <w:t>（一）指导思想。</w:t>
      </w:r>
      <w:r>
        <w:rPr>
          <w:rFonts w:hint="eastAsia" w:ascii="Times New Roman" w:hAnsi="Times New Roman" w:eastAsia="方正仿宋简体" w:cs="Times New Roman"/>
          <w:color w:val="000000"/>
          <w:kern w:val="0"/>
          <w:sz w:val="31"/>
          <w:szCs w:val="31"/>
        </w:rPr>
        <w:t>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w:t>
      </w:r>
    </w:p>
    <w:p>
      <w:pPr>
        <w:spacing w:line="578" w:lineRule="exact"/>
        <w:ind w:firstLine="643" w:firstLineChars="200"/>
        <w:rPr>
          <w:rFonts w:ascii="Times New Roman" w:hAnsi="Times New Roman" w:eastAsia="方正仿宋简体" w:cs="Times New Roman"/>
          <w:color w:val="000000"/>
          <w:kern w:val="0"/>
          <w:sz w:val="31"/>
          <w:szCs w:val="31"/>
        </w:rPr>
      </w:pPr>
      <w:r>
        <w:rPr>
          <w:rFonts w:hint="eastAsia" w:ascii="Times New Roman" w:hAnsi="Times New Roman" w:eastAsia="楷体" w:cs="Times New Roman"/>
          <w:b/>
          <w:sz w:val="32"/>
          <w:szCs w:val="32"/>
        </w:rPr>
        <w:t>（二）主要原则。</w:t>
      </w:r>
      <w:r>
        <w:rPr>
          <w:rFonts w:hint="eastAsia" w:ascii="Times New Roman" w:hAnsi="Times New Roman" w:eastAsia="方正仿宋简体" w:cs="Times New Roman"/>
          <w:color w:val="000000"/>
          <w:kern w:val="0"/>
          <w:sz w:val="31"/>
          <w:szCs w:val="31"/>
        </w:rPr>
        <w:t>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探索增值评价，健全综合评价，充分利用信息技术，提高教育评价的科学性、专业性、客观性。坚持统筹兼顾，针对不同主体和不同学段、不同类型教育特点，分类设计、稳步推进，增强改革的系统性、整体性、协同性。坚持中国特色，扎根中国、融通中外，立足时代、面向未来，坚定不移走中国特色社会主义教育发展道路。</w:t>
      </w:r>
    </w:p>
    <w:p>
      <w:pPr>
        <w:spacing w:line="578" w:lineRule="exact"/>
        <w:ind w:firstLine="643" w:firstLineChars="200"/>
        <w:rPr>
          <w:rFonts w:ascii="Times New Roman" w:hAnsi="Times New Roman" w:eastAsia="方正仿宋简体" w:cs="Times New Roman"/>
          <w:color w:val="000000"/>
          <w:kern w:val="0"/>
          <w:sz w:val="31"/>
          <w:szCs w:val="31"/>
        </w:rPr>
      </w:pPr>
      <w:r>
        <w:rPr>
          <w:rFonts w:hint="eastAsia" w:ascii="Times New Roman" w:hAnsi="Times New Roman" w:eastAsia="楷体" w:cs="Times New Roman"/>
          <w:b/>
          <w:sz w:val="32"/>
          <w:szCs w:val="32"/>
        </w:rPr>
        <w:t>（三）改革目标。</w:t>
      </w:r>
      <w:r>
        <w:rPr>
          <w:rFonts w:hint="eastAsia" w:ascii="Times New Roman" w:hAnsi="Times New Roman" w:eastAsia="方正仿宋简体" w:cs="Times New Roman"/>
          <w:color w:val="000000"/>
          <w:kern w:val="0"/>
          <w:sz w:val="31"/>
          <w:szCs w:val="31"/>
        </w:rPr>
        <w:t>经过</w:t>
      </w:r>
      <w:r>
        <w:rPr>
          <w:rFonts w:ascii="Times New Roman" w:hAnsi="Times New Roman" w:eastAsia="方正仿宋简体" w:cs="Times New Roman"/>
          <w:color w:val="000000"/>
          <w:kern w:val="0"/>
          <w:sz w:val="31"/>
          <w:szCs w:val="31"/>
        </w:rPr>
        <w:t>5</w:t>
      </w:r>
      <w:r>
        <w:rPr>
          <w:rFonts w:hint="eastAsia" w:ascii="Times New Roman" w:hAnsi="Times New Roman" w:eastAsia="方正仿宋简体" w:cs="Times New Roman"/>
          <w:color w:val="000000"/>
          <w:kern w:val="0"/>
          <w:sz w:val="31"/>
          <w:szCs w:val="31"/>
        </w:rPr>
        <w:t>至</w:t>
      </w:r>
      <w:r>
        <w:rPr>
          <w:rFonts w:ascii="Times New Roman" w:hAnsi="Times New Roman" w:eastAsia="方正仿宋简体" w:cs="Times New Roman"/>
          <w:color w:val="000000"/>
          <w:kern w:val="0"/>
          <w:sz w:val="31"/>
          <w:szCs w:val="31"/>
        </w:rPr>
        <w:t>10</w:t>
      </w:r>
      <w:r>
        <w:rPr>
          <w:rFonts w:hint="eastAsia" w:ascii="Times New Roman" w:hAnsi="Times New Roman" w:eastAsia="方正仿宋简体" w:cs="Times New Roman"/>
          <w:color w:val="000000"/>
          <w:kern w:val="0"/>
          <w:sz w:val="31"/>
          <w:szCs w:val="31"/>
        </w:rPr>
        <w:t>年努力，各级党委和政府科学履行职责水平明显提高，各级各类学校立德树人落实机制更加完善，引导教师潜心育人的评价制度更加健全，促进学生全面发展的评价办法更加多元，社会选人用人方式更加科学。到</w:t>
      </w:r>
      <w:r>
        <w:rPr>
          <w:rFonts w:ascii="Times New Roman" w:hAnsi="Times New Roman" w:eastAsia="方正仿宋简体" w:cs="Times New Roman"/>
          <w:color w:val="000000"/>
          <w:kern w:val="0"/>
          <w:sz w:val="31"/>
          <w:szCs w:val="31"/>
        </w:rPr>
        <w:t>2035</w:t>
      </w:r>
      <w:r>
        <w:rPr>
          <w:rFonts w:hint="eastAsia" w:ascii="Times New Roman" w:hAnsi="Times New Roman" w:eastAsia="方正仿宋简体" w:cs="Times New Roman"/>
          <w:color w:val="000000"/>
          <w:kern w:val="0"/>
          <w:sz w:val="31"/>
          <w:szCs w:val="31"/>
        </w:rPr>
        <w:t>年，基本形成富有时代特征、彰显中国特色、体现世界水平的教育评价体系。</w:t>
      </w:r>
    </w:p>
    <w:p>
      <w:pPr>
        <w:spacing w:line="578" w:lineRule="exact"/>
        <w:ind w:firstLine="643" w:firstLineChars="200"/>
        <w:rPr>
          <w:rFonts w:ascii="Times New Roman" w:hAnsi="Times New Roman" w:eastAsia="黑体" w:cs="Times New Roman"/>
          <w:b/>
          <w:bCs/>
          <w:sz w:val="32"/>
          <w:szCs w:val="32"/>
        </w:rPr>
      </w:pPr>
      <w:r>
        <w:rPr>
          <w:rFonts w:hint="eastAsia" w:ascii="Times New Roman" w:hAnsi="Times New Roman" w:eastAsia="黑体" w:cs="Times New Roman"/>
          <w:b/>
          <w:bCs/>
          <w:sz w:val="32"/>
          <w:szCs w:val="32"/>
        </w:rPr>
        <w:t>二、重点任务</w:t>
      </w:r>
    </w:p>
    <w:p>
      <w:pPr>
        <w:spacing w:line="578" w:lineRule="exact"/>
        <w:ind w:firstLine="643" w:firstLineChars="200"/>
        <w:rPr>
          <w:rFonts w:ascii="Times New Roman" w:hAnsi="Times New Roman" w:eastAsia="楷体" w:cs="Times New Roman"/>
          <w:b/>
          <w:sz w:val="32"/>
          <w:szCs w:val="32"/>
        </w:rPr>
      </w:pPr>
      <w:r>
        <w:rPr>
          <w:rFonts w:hint="eastAsia" w:ascii="Times New Roman" w:hAnsi="Times New Roman" w:eastAsia="楷体" w:cs="Times New Roman"/>
          <w:b/>
          <w:sz w:val="32"/>
          <w:szCs w:val="32"/>
        </w:rPr>
        <w:t>（一）改革党委和政府教育工作评价，推进科学履行职责</w:t>
      </w:r>
    </w:p>
    <w:p>
      <w:pPr>
        <w:spacing w:line="578" w:lineRule="exact"/>
        <w:ind w:firstLine="643" w:firstLineChars="200"/>
        <w:rPr>
          <w:rFonts w:ascii="Times New Roman" w:hAnsi="Times New Roman" w:eastAsia="方正仿宋简体" w:cs="Times New Roman"/>
          <w:color w:val="000000"/>
          <w:kern w:val="0"/>
          <w:sz w:val="31"/>
          <w:szCs w:val="31"/>
        </w:rPr>
      </w:pPr>
      <w:r>
        <w:rPr>
          <w:rFonts w:hint="eastAsia" w:ascii="Times New Roman" w:hAnsi="Times New Roman" w:eastAsia="楷体" w:cs="Times New Roman"/>
          <w:b/>
          <w:sz w:val="32"/>
          <w:szCs w:val="32"/>
        </w:rPr>
        <w:t>1. 完善党对教育工作全面领导的体制机制。</w:t>
      </w:r>
      <w:r>
        <w:rPr>
          <w:rFonts w:hint="eastAsia" w:ascii="Times New Roman" w:hAnsi="Times New Roman" w:eastAsia="方正仿宋简体" w:cs="Times New Roman"/>
          <w:color w:val="000000"/>
          <w:kern w:val="0"/>
          <w:sz w:val="31"/>
          <w:szCs w:val="31"/>
        </w:rPr>
        <w:t>各级党委要认真落实领导责任，建立健全党委统一领导、党政齐抓共管、部门各负其责的教育领导体制，履行好把方向、管大局、作决策、保落实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必述教育工作等制度。</w:t>
      </w:r>
    </w:p>
    <w:p>
      <w:pPr>
        <w:spacing w:line="578" w:lineRule="exact"/>
        <w:ind w:firstLine="643" w:firstLineChars="200"/>
        <w:rPr>
          <w:rFonts w:ascii="Times New Roman" w:hAnsi="Times New Roman" w:eastAsia="方正仿宋简体" w:cs="Times New Roman"/>
          <w:color w:val="000000"/>
          <w:kern w:val="0"/>
          <w:sz w:val="31"/>
          <w:szCs w:val="31"/>
        </w:rPr>
      </w:pPr>
      <w:r>
        <w:rPr>
          <w:rFonts w:ascii="Times New Roman" w:hAnsi="Times New Roman" w:eastAsia="楷体" w:cs="Times New Roman"/>
          <w:b/>
          <w:sz w:val="32"/>
          <w:szCs w:val="32"/>
        </w:rPr>
        <w:t>2.</w:t>
      </w:r>
      <w:r>
        <w:rPr>
          <w:rFonts w:hint="eastAsia" w:ascii="Times New Roman" w:hAnsi="Times New Roman" w:eastAsia="楷体" w:cs="Times New Roman"/>
          <w:b/>
          <w:sz w:val="32"/>
          <w:szCs w:val="32"/>
        </w:rPr>
        <w:t xml:space="preserve"> 完善政府履行教育职责评价。</w:t>
      </w:r>
      <w:r>
        <w:rPr>
          <w:rFonts w:hint="eastAsia" w:ascii="Times New Roman" w:hAnsi="Times New Roman" w:eastAsia="方正仿宋简体" w:cs="Times New Roman"/>
          <w:color w:val="000000"/>
          <w:kern w:val="0"/>
          <w:sz w:val="31"/>
          <w:szCs w:val="31"/>
        </w:rPr>
        <w:t>对省级政府主要考核全面贯彻党的教育方针和党中央关于教育工作的决策部署、落实教育优先发展战略、解决人民群众普遍关心的教育突出问题等情况，既评估最终结果，也考核努力程度及进步发展。各地根据国家层面确立的评价内容和指标，结合实际进行细化，作为对下一级政府履行教育职责评价的依据。</w:t>
      </w:r>
    </w:p>
    <w:p>
      <w:pPr>
        <w:spacing w:line="578" w:lineRule="exact"/>
        <w:ind w:firstLine="643" w:firstLineChars="200"/>
        <w:rPr>
          <w:rFonts w:ascii="Times New Roman" w:hAnsi="Times New Roman" w:eastAsia="方正仿宋简体" w:cs="Times New Roman"/>
          <w:color w:val="000000"/>
          <w:kern w:val="0"/>
          <w:sz w:val="31"/>
          <w:szCs w:val="31"/>
        </w:rPr>
      </w:pPr>
      <w:r>
        <w:rPr>
          <w:rFonts w:ascii="Times New Roman" w:hAnsi="Times New Roman" w:eastAsia="楷体" w:cs="Times New Roman"/>
          <w:b/>
          <w:sz w:val="32"/>
          <w:szCs w:val="32"/>
        </w:rPr>
        <w:t>3.</w:t>
      </w:r>
      <w:r>
        <w:rPr>
          <w:rFonts w:hint="eastAsia" w:ascii="Times New Roman" w:hAnsi="Times New Roman" w:eastAsia="楷体" w:cs="Times New Roman"/>
          <w:b/>
          <w:sz w:val="32"/>
          <w:szCs w:val="32"/>
        </w:rPr>
        <w:t xml:space="preserve"> 坚决纠正片面追求升学率倾向。</w:t>
      </w:r>
      <w:r>
        <w:rPr>
          <w:rFonts w:hint="eastAsia" w:ascii="Times New Roman" w:hAnsi="Times New Roman" w:eastAsia="方正仿宋简体" w:cs="Times New Roman"/>
          <w:color w:val="000000"/>
          <w:kern w:val="0"/>
          <w:sz w:val="31"/>
          <w:szCs w:val="31"/>
        </w:rPr>
        <w:t>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依法问责追责。</w:t>
      </w:r>
    </w:p>
    <w:p>
      <w:pPr>
        <w:spacing w:line="578" w:lineRule="exact"/>
        <w:ind w:firstLine="643" w:firstLineChars="200"/>
        <w:rPr>
          <w:rFonts w:ascii="Times New Roman" w:hAnsi="Times New Roman" w:eastAsia="楷体" w:cs="Times New Roman"/>
          <w:b/>
          <w:sz w:val="32"/>
          <w:szCs w:val="32"/>
        </w:rPr>
      </w:pPr>
      <w:r>
        <w:rPr>
          <w:rFonts w:hint="eastAsia" w:ascii="Times New Roman" w:hAnsi="Times New Roman" w:eastAsia="楷体" w:cs="Times New Roman"/>
          <w:b/>
          <w:sz w:val="32"/>
          <w:szCs w:val="32"/>
        </w:rPr>
        <w:t>（二）改革学校评价，推进落实立德树人根本任务</w:t>
      </w:r>
    </w:p>
    <w:p>
      <w:pPr>
        <w:spacing w:line="578" w:lineRule="exact"/>
        <w:ind w:firstLine="643" w:firstLineChars="200"/>
        <w:rPr>
          <w:rFonts w:ascii="Times New Roman" w:hAnsi="Times New Roman" w:eastAsia="方正仿宋简体" w:cs="Times New Roman"/>
          <w:color w:val="000000"/>
          <w:kern w:val="0"/>
          <w:sz w:val="31"/>
          <w:szCs w:val="31"/>
        </w:rPr>
      </w:pPr>
      <w:r>
        <w:rPr>
          <w:rFonts w:hint="eastAsia" w:ascii="Times New Roman" w:hAnsi="Times New Roman" w:eastAsia="楷体" w:cs="Times New Roman"/>
          <w:b/>
          <w:sz w:val="32"/>
          <w:szCs w:val="32"/>
        </w:rPr>
        <w:t>4. 坚持把立德树人成效作为根本标准。</w:t>
      </w:r>
      <w:r>
        <w:rPr>
          <w:rFonts w:hint="eastAsia" w:ascii="Times New Roman" w:hAnsi="Times New Roman" w:eastAsia="方正仿宋简体" w:cs="Times New Roman"/>
          <w:color w:val="000000"/>
          <w:kern w:val="0"/>
          <w:sz w:val="31"/>
          <w:szCs w:val="31"/>
        </w:rPr>
        <w:t>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轻素质等片面办学行为，促进学生身心健康、全面发展。</w:t>
      </w:r>
    </w:p>
    <w:p>
      <w:pPr>
        <w:spacing w:line="578" w:lineRule="exact"/>
        <w:ind w:firstLine="643" w:firstLineChars="200"/>
        <w:rPr>
          <w:rFonts w:ascii="Times New Roman" w:hAnsi="Times New Roman" w:eastAsia="方正仿宋简体" w:cs="Times New Roman"/>
          <w:color w:val="000000"/>
          <w:kern w:val="0"/>
          <w:sz w:val="31"/>
          <w:szCs w:val="31"/>
        </w:rPr>
      </w:pPr>
      <w:r>
        <w:rPr>
          <w:rFonts w:ascii="Times New Roman" w:hAnsi="Times New Roman" w:eastAsia="楷体" w:cs="Times New Roman"/>
          <w:b/>
          <w:sz w:val="32"/>
          <w:szCs w:val="32"/>
        </w:rPr>
        <w:t>5.</w:t>
      </w:r>
      <w:r>
        <w:rPr>
          <w:rFonts w:hint="eastAsia" w:ascii="Times New Roman" w:hAnsi="Times New Roman" w:eastAsia="楷体" w:cs="Times New Roman"/>
          <w:b/>
          <w:sz w:val="32"/>
          <w:szCs w:val="32"/>
        </w:rPr>
        <w:t xml:space="preserve"> 完善幼儿园评价。</w:t>
      </w:r>
      <w:r>
        <w:rPr>
          <w:rFonts w:hint="eastAsia" w:ascii="Times New Roman" w:hAnsi="Times New Roman" w:eastAsia="方正仿宋简体" w:cs="Times New Roman"/>
          <w:color w:val="000000"/>
          <w:kern w:val="0"/>
          <w:sz w:val="31"/>
          <w:szCs w:val="31"/>
        </w:rPr>
        <w:t>重点评价幼儿园科学保教、规范办园、安全卫生、队伍建设、克服小学化倾向等情况。国家制定幼儿园保教质量评估指南，各省（自治区、直辖市）完善幼儿园质量评估标准，将各类幼儿园纳入质量评估范畴，定期向社会公布评估结果。</w:t>
      </w:r>
    </w:p>
    <w:p>
      <w:pPr>
        <w:spacing w:line="578" w:lineRule="exact"/>
        <w:ind w:firstLine="643" w:firstLineChars="200"/>
        <w:rPr>
          <w:rFonts w:ascii="Times New Roman" w:hAnsi="Times New Roman" w:eastAsia="方正仿宋简体" w:cs="Times New Roman"/>
          <w:color w:val="000000"/>
          <w:kern w:val="0"/>
          <w:sz w:val="31"/>
          <w:szCs w:val="31"/>
        </w:rPr>
      </w:pPr>
      <w:r>
        <w:rPr>
          <w:rFonts w:ascii="Times New Roman" w:hAnsi="Times New Roman" w:eastAsia="楷体" w:cs="Times New Roman"/>
          <w:b/>
          <w:sz w:val="32"/>
          <w:szCs w:val="32"/>
        </w:rPr>
        <w:t>6.</w:t>
      </w:r>
      <w:r>
        <w:rPr>
          <w:rFonts w:hint="eastAsia" w:ascii="Times New Roman" w:hAnsi="Times New Roman" w:eastAsia="楷体" w:cs="Times New Roman"/>
          <w:b/>
          <w:sz w:val="32"/>
          <w:szCs w:val="32"/>
        </w:rPr>
        <w:t xml:space="preserve"> 改进中小学校评价。</w:t>
      </w:r>
      <w:r>
        <w:rPr>
          <w:rFonts w:hint="eastAsia" w:ascii="Times New Roman" w:hAnsi="Times New Roman" w:eastAsia="方正仿宋简体" w:cs="Times New Roman"/>
          <w:color w:val="000000"/>
          <w:kern w:val="0"/>
          <w:sz w:val="31"/>
          <w:szCs w:val="31"/>
        </w:rPr>
        <w:t>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质量评价标准，突出实施学生综合素质评价、开展学生发展指导、优化教学资源配置、有序推进选课走班、规范招生办学行为等内容。</w:t>
      </w:r>
    </w:p>
    <w:p>
      <w:pPr>
        <w:spacing w:line="578" w:lineRule="exact"/>
        <w:ind w:firstLine="643" w:firstLineChars="200"/>
        <w:rPr>
          <w:rFonts w:ascii="Times New Roman" w:hAnsi="Times New Roman" w:eastAsia="方正仿宋简体" w:cs="Times New Roman"/>
          <w:color w:val="000000"/>
          <w:kern w:val="0"/>
          <w:sz w:val="31"/>
          <w:szCs w:val="31"/>
        </w:rPr>
      </w:pPr>
      <w:r>
        <w:rPr>
          <w:rFonts w:ascii="Times New Roman" w:hAnsi="Times New Roman" w:eastAsia="楷体" w:cs="Times New Roman"/>
          <w:b/>
          <w:sz w:val="32"/>
          <w:szCs w:val="32"/>
        </w:rPr>
        <w:t>7.</w:t>
      </w:r>
      <w:r>
        <w:rPr>
          <w:rFonts w:hint="eastAsia" w:ascii="Times New Roman" w:hAnsi="Times New Roman" w:eastAsia="楷体" w:cs="Times New Roman"/>
          <w:b/>
          <w:sz w:val="32"/>
          <w:szCs w:val="32"/>
        </w:rPr>
        <w:t xml:space="preserve"> 健全职业学校评价。</w:t>
      </w:r>
      <w:r>
        <w:rPr>
          <w:rFonts w:hint="eastAsia" w:ascii="Times New Roman" w:hAnsi="Times New Roman" w:eastAsia="方正仿宋简体" w:cs="Times New Roman"/>
          <w:color w:val="000000"/>
          <w:kern w:val="0"/>
          <w:sz w:val="31"/>
          <w:szCs w:val="31"/>
        </w:rPr>
        <w:t>重点评价职业学校（含技工院校，下同）德技并修、产教融合、校企合作、育训结合、学生获取职业资格或职业技能等级证书、毕业生就业质量、“双师型”教师（含技工院校“一体化”教师，下同）队伍建设等情况，扩大行业企业参与评价，引导培养高素质劳动者和技术技能人才。深化职普融通，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w:t>
      </w:r>
    </w:p>
    <w:p>
      <w:pPr>
        <w:spacing w:line="578" w:lineRule="exact"/>
        <w:ind w:firstLine="643" w:firstLineChars="200"/>
        <w:rPr>
          <w:rFonts w:ascii="Times New Roman" w:hAnsi="Times New Roman" w:eastAsia="方正仿宋简体" w:cs="Times New Roman"/>
          <w:color w:val="000000"/>
          <w:kern w:val="0"/>
          <w:sz w:val="31"/>
          <w:szCs w:val="31"/>
        </w:rPr>
      </w:pPr>
      <w:r>
        <w:rPr>
          <w:rFonts w:ascii="Times New Roman" w:hAnsi="Times New Roman" w:eastAsia="楷体" w:cs="Times New Roman"/>
          <w:b/>
          <w:sz w:val="32"/>
          <w:szCs w:val="32"/>
        </w:rPr>
        <w:t>8.</w:t>
      </w:r>
      <w:r>
        <w:rPr>
          <w:rFonts w:hint="eastAsia" w:ascii="Times New Roman" w:hAnsi="Times New Roman" w:eastAsia="楷体" w:cs="Times New Roman"/>
          <w:b/>
          <w:sz w:val="32"/>
          <w:szCs w:val="32"/>
        </w:rPr>
        <w:t xml:space="preserve"> 改进高等学校评价。</w:t>
      </w:r>
      <w:r>
        <w:rPr>
          <w:rFonts w:hint="eastAsia" w:ascii="Times New Roman" w:hAnsi="Times New Roman" w:eastAsia="方正仿宋简体" w:cs="Times New Roman"/>
          <w:color w:val="000000"/>
          <w:kern w:val="0"/>
          <w:sz w:val="31"/>
          <w:szCs w:val="31"/>
        </w:rPr>
        <w:t>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片面以学术头衔评价学术水平的做法，教师成果严格按署名单位认定、不随人走。探索建立应用型本科评价标准，突出培养相应专业能力和实践应用能力。制定“双一流”建设成效评价办法，突出培养一流人才、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才引进等工作质量。探索开展高校服务全民终身学习情况评价，促进学习型社会建设。</w:t>
      </w:r>
    </w:p>
    <w:p>
      <w:pPr>
        <w:spacing w:line="578" w:lineRule="exact"/>
        <w:ind w:firstLine="643" w:firstLineChars="200"/>
        <w:rPr>
          <w:rFonts w:ascii="Times New Roman" w:hAnsi="Times New Roman" w:eastAsia="楷体" w:cs="Times New Roman"/>
          <w:b/>
          <w:sz w:val="32"/>
          <w:szCs w:val="32"/>
        </w:rPr>
      </w:pPr>
      <w:r>
        <w:rPr>
          <w:rFonts w:hint="eastAsia" w:ascii="Times New Roman" w:hAnsi="Times New Roman" w:eastAsia="楷体" w:cs="Times New Roman"/>
          <w:b/>
          <w:sz w:val="32"/>
          <w:szCs w:val="32"/>
        </w:rPr>
        <w:t>（三）改革教师评价，推进践行教书育人使命</w:t>
      </w:r>
    </w:p>
    <w:p>
      <w:pPr>
        <w:spacing w:line="578" w:lineRule="exact"/>
        <w:ind w:firstLine="643" w:firstLineChars="200"/>
        <w:rPr>
          <w:rFonts w:ascii="Times New Roman" w:hAnsi="Times New Roman" w:eastAsia="方正仿宋简体" w:cs="Times New Roman"/>
          <w:color w:val="000000"/>
          <w:kern w:val="0"/>
          <w:sz w:val="31"/>
          <w:szCs w:val="31"/>
        </w:rPr>
      </w:pPr>
      <w:r>
        <w:rPr>
          <w:rFonts w:hint="eastAsia" w:ascii="Times New Roman" w:hAnsi="Times New Roman" w:eastAsia="楷体" w:cs="Times New Roman"/>
          <w:b/>
          <w:sz w:val="32"/>
          <w:szCs w:val="32"/>
        </w:rPr>
        <w:t>9. 坚持把师德师风作为第一标准。</w:t>
      </w:r>
      <w:r>
        <w:rPr>
          <w:rFonts w:hint="eastAsia" w:ascii="Times New Roman" w:hAnsi="Times New Roman" w:eastAsia="方正仿宋简体" w:cs="Times New Roman"/>
          <w:color w:val="000000"/>
          <w:kern w:val="0"/>
          <w:sz w:val="31"/>
          <w:szCs w:val="31"/>
        </w:rPr>
        <w:t>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w:t>
      </w:r>
    </w:p>
    <w:p>
      <w:pPr>
        <w:spacing w:line="578" w:lineRule="exact"/>
        <w:ind w:firstLine="643" w:firstLineChars="200"/>
        <w:rPr>
          <w:rFonts w:ascii="Times New Roman" w:hAnsi="Times New Roman" w:eastAsia="方正仿宋简体" w:cs="Times New Roman"/>
          <w:color w:val="000000"/>
          <w:kern w:val="0"/>
          <w:sz w:val="31"/>
          <w:szCs w:val="31"/>
        </w:rPr>
      </w:pPr>
      <w:r>
        <w:rPr>
          <w:rFonts w:hint="eastAsia" w:ascii="Times New Roman" w:hAnsi="Times New Roman" w:eastAsia="楷体" w:cs="Times New Roman"/>
          <w:b/>
          <w:sz w:val="32"/>
          <w:szCs w:val="32"/>
        </w:rPr>
        <w:t>10. 突出教育教学实绩。</w:t>
      </w:r>
      <w:r>
        <w:rPr>
          <w:rFonts w:hint="eastAsia" w:ascii="Times New Roman" w:hAnsi="Times New Roman" w:eastAsia="方正仿宋简体" w:cs="Times New Roman"/>
          <w:color w:val="000000"/>
          <w:kern w:val="0"/>
          <w:sz w:val="31"/>
          <w:szCs w:val="31"/>
        </w:rPr>
        <w:t>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生教学最低课时要求，确保教学质量，对未达到要求的给予年度或聘期考核不合格处理。支持建设高质量教学研究类学术期刊，鼓励高校学报向教学研究倾斜。完善教材质量监控和评价机制，实施教材建设国家奖励制度，每四年评选一次，对作出突出贡献的教师按规定进行表彰奖励。完善国家教学成果奖评选制度，优化获奖种类和入选名额分配。</w:t>
      </w:r>
    </w:p>
    <w:p>
      <w:pPr>
        <w:spacing w:line="578" w:lineRule="exact"/>
        <w:ind w:firstLine="643" w:firstLineChars="200"/>
        <w:rPr>
          <w:rFonts w:ascii="Times New Roman" w:hAnsi="Times New Roman" w:eastAsia="方正仿宋简体" w:cs="Times New Roman"/>
          <w:color w:val="000000"/>
          <w:kern w:val="0"/>
          <w:sz w:val="31"/>
          <w:szCs w:val="31"/>
        </w:rPr>
      </w:pPr>
      <w:r>
        <w:rPr>
          <w:rFonts w:hint="eastAsia" w:ascii="Times New Roman" w:hAnsi="Times New Roman" w:eastAsia="楷体" w:cs="Times New Roman"/>
          <w:b/>
          <w:sz w:val="32"/>
          <w:szCs w:val="32"/>
        </w:rPr>
        <w:t>11. 强化一线学生工作。</w:t>
      </w:r>
      <w:r>
        <w:rPr>
          <w:rFonts w:hint="eastAsia" w:ascii="Times New Roman" w:hAnsi="Times New Roman" w:eastAsia="方正仿宋简体" w:cs="Times New Roman"/>
          <w:color w:val="000000"/>
          <w:kern w:val="0"/>
          <w:sz w:val="31"/>
          <w:szCs w:val="31"/>
        </w:rPr>
        <w:t>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思政课教师、辅导员或班主任等学生工作经历。高校青年教师晋升高一级职称，至少须有一年担任辅导员、班主任等学生工作经历。</w:t>
      </w:r>
    </w:p>
    <w:p>
      <w:pPr>
        <w:spacing w:line="578" w:lineRule="exact"/>
        <w:ind w:firstLine="643" w:firstLineChars="200"/>
        <w:rPr>
          <w:rFonts w:ascii="Times New Roman" w:hAnsi="Times New Roman" w:eastAsia="方正仿宋简体" w:cs="Times New Roman"/>
          <w:color w:val="000000"/>
          <w:kern w:val="0"/>
          <w:sz w:val="31"/>
          <w:szCs w:val="31"/>
        </w:rPr>
      </w:pPr>
      <w:r>
        <w:rPr>
          <w:rFonts w:hint="eastAsia" w:ascii="Times New Roman" w:hAnsi="Times New Roman" w:eastAsia="楷体" w:cs="Times New Roman"/>
          <w:b/>
          <w:sz w:val="32"/>
          <w:szCs w:val="32"/>
        </w:rPr>
        <w:t>12．改进高校教师科研评价。</w:t>
      </w:r>
      <w:r>
        <w:rPr>
          <w:rFonts w:hint="eastAsia" w:ascii="Times New Roman" w:hAnsi="Times New Roman" w:eastAsia="方正仿宋简体" w:cs="Times New Roman"/>
          <w:color w:val="000000"/>
          <w:kern w:val="0"/>
          <w:sz w:val="31"/>
          <w:szCs w:val="31"/>
        </w:rPr>
        <w:t>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作出重大贡献的，申报高级职称时论文可不作限制性要求。</w:t>
      </w:r>
    </w:p>
    <w:p>
      <w:pPr>
        <w:spacing w:line="578" w:lineRule="exact"/>
        <w:ind w:firstLine="643" w:firstLineChars="200"/>
        <w:rPr>
          <w:rFonts w:ascii="Times New Roman" w:hAnsi="Times New Roman" w:eastAsia="方正仿宋简体" w:cs="Times New Roman"/>
          <w:color w:val="000000"/>
          <w:kern w:val="0"/>
          <w:sz w:val="31"/>
          <w:szCs w:val="31"/>
        </w:rPr>
      </w:pPr>
      <w:r>
        <w:rPr>
          <w:rFonts w:hint="eastAsia" w:ascii="Times New Roman" w:hAnsi="Times New Roman" w:eastAsia="楷体" w:cs="Times New Roman"/>
          <w:b/>
          <w:sz w:val="32"/>
          <w:szCs w:val="32"/>
        </w:rPr>
        <w:t>13．推进人才称号回归学术性、荣誉性。</w:t>
      </w:r>
      <w:r>
        <w:rPr>
          <w:rFonts w:hint="eastAsia" w:ascii="Times New Roman" w:hAnsi="Times New Roman" w:eastAsia="方正仿宋简体" w:cs="Times New Roman"/>
          <w:color w:val="000000"/>
          <w:kern w:val="0"/>
          <w:sz w:val="31"/>
          <w:szCs w:val="31"/>
        </w:rPr>
        <w:t>切实精简人才“帽子”，优化整合涉教育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w:t>
      </w:r>
    </w:p>
    <w:p>
      <w:pPr>
        <w:spacing w:line="578" w:lineRule="exact"/>
        <w:ind w:firstLine="643" w:firstLineChars="200"/>
        <w:rPr>
          <w:rFonts w:ascii="Times New Roman" w:hAnsi="Times New Roman" w:eastAsia="楷体" w:cs="Times New Roman"/>
          <w:b/>
          <w:sz w:val="32"/>
          <w:szCs w:val="32"/>
        </w:rPr>
      </w:pPr>
      <w:r>
        <w:rPr>
          <w:rFonts w:hint="eastAsia" w:ascii="Times New Roman" w:hAnsi="Times New Roman" w:eastAsia="楷体" w:cs="Times New Roman"/>
          <w:b/>
          <w:sz w:val="32"/>
          <w:szCs w:val="32"/>
        </w:rPr>
        <w:t>（四）改革学生评价，促进德智体美劳全面发展</w:t>
      </w:r>
    </w:p>
    <w:p>
      <w:pPr>
        <w:spacing w:line="578" w:lineRule="exact"/>
        <w:ind w:firstLine="643" w:firstLineChars="200"/>
        <w:rPr>
          <w:rFonts w:ascii="Times New Roman" w:hAnsi="Times New Roman" w:eastAsia="方正仿宋简体" w:cs="Times New Roman"/>
          <w:color w:val="000000"/>
          <w:kern w:val="0"/>
          <w:sz w:val="31"/>
          <w:szCs w:val="31"/>
        </w:rPr>
      </w:pPr>
      <w:r>
        <w:rPr>
          <w:rFonts w:hint="eastAsia" w:ascii="Times New Roman" w:hAnsi="Times New Roman" w:eastAsia="楷体" w:cs="Times New Roman"/>
          <w:b/>
          <w:sz w:val="32"/>
          <w:szCs w:val="32"/>
        </w:rPr>
        <w:t>14. 树立科学成才观念。</w:t>
      </w:r>
      <w:r>
        <w:rPr>
          <w:rFonts w:hint="eastAsia" w:ascii="Times New Roman" w:hAnsi="Times New Roman" w:eastAsia="方正仿宋简体" w:cs="Times New Roman"/>
          <w:color w:val="000000"/>
          <w:kern w:val="0"/>
          <w:sz w:val="31"/>
          <w:szCs w:val="31"/>
        </w:rPr>
        <w:t>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培养奋斗精神、增强综合素质。</w:t>
      </w:r>
    </w:p>
    <w:p>
      <w:pPr>
        <w:spacing w:line="578" w:lineRule="exact"/>
        <w:ind w:firstLine="643" w:firstLineChars="200"/>
        <w:rPr>
          <w:rFonts w:ascii="Times New Roman" w:hAnsi="Times New Roman" w:eastAsia="方正仿宋简体" w:cs="Times New Roman"/>
          <w:color w:val="000000"/>
          <w:kern w:val="0"/>
          <w:sz w:val="31"/>
          <w:szCs w:val="31"/>
        </w:rPr>
      </w:pPr>
      <w:r>
        <w:rPr>
          <w:rFonts w:hint="eastAsia" w:ascii="Times New Roman" w:hAnsi="Times New Roman" w:eastAsia="楷体" w:cs="Times New Roman"/>
          <w:b/>
          <w:sz w:val="32"/>
          <w:szCs w:val="32"/>
        </w:rPr>
        <w:t>15．完善德育评价。</w:t>
      </w:r>
      <w:r>
        <w:rPr>
          <w:rFonts w:hint="eastAsia" w:ascii="Times New Roman" w:hAnsi="Times New Roman" w:eastAsia="方正仿宋简体" w:cs="Times New Roman"/>
          <w:color w:val="000000"/>
          <w:kern w:val="0"/>
          <w:sz w:val="31"/>
          <w:szCs w:val="31"/>
        </w:rPr>
        <w:t>根据学生不同阶段身心特点，科学设计各级各类教育德育目标要求，引导学生养成良好思想道德、心理素质和行为习惯，传承红色基因，增强“四个自信”，立志听党话、跟党走，立志扎根人民、奉献国家。通过信息化等手段，探索学生、家长、教师以及社区等参与评价的有效方式，客观记录学生品行日常表现和突出表现，特别是践行社会主义核心价值观情况，将其作为学生综合素质评价的重要内容。</w:t>
      </w:r>
    </w:p>
    <w:p>
      <w:pPr>
        <w:spacing w:line="578" w:lineRule="exact"/>
        <w:ind w:firstLine="643" w:firstLineChars="200"/>
        <w:rPr>
          <w:rFonts w:ascii="Times New Roman" w:hAnsi="Times New Roman" w:eastAsia="方正仿宋简体" w:cs="Times New Roman"/>
          <w:color w:val="000000"/>
          <w:kern w:val="0"/>
          <w:sz w:val="31"/>
          <w:szCs w:val="31"/>
        </w:rPr>
      </w:pPr>
      <w:r>
        <w:rPr>
          <w:rFonts w:hint="eastAsia" w:ascii="Times New Roman" w:hAnsi="Times New Roman" w:eastAsia="楷体" w:cs="Times New Roman"/>
          <w:b/>
          <w:sz w:val="32"/>
          <w:szCs w:val="32"/>
        </w:rPr>
        <w:t>16．强化体育评价。</w:t>
      </w:r>
      <w:r>
        <w:rPr>
          <w:rFonts w:hint="eastAsia" w:ascii="Times New Roman" w:hAnsi="Times New Roman" w:eastAsia="方正仿宋简体" w:cs="Times New Roman"/>
          <w:color w:val="000000"/>
          <w:kern w:val="0"/>
          <w:sz w:val="31"/>
          <w:szCs w:val="31"/>
        </w:rPr>
        <w:t>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w:t>
      </w:r>
    </w:p>
    <w:p>
      <w:pPr>
        <w:spacing w:line="578" w:lineRule="exact"/>
        <w:ind w:firstLine="643" w:firstLineChars="200"/>
        <w:rPr>
          <w:rFonts w:ascii="Times New Roman" w:hAnsi="Times New Roman" w:eastAsia="方正仿宋简体" w:cs="Times New Roman"/>
          <w:color w:val="000000"/>
          <w:kern w:val="0"/>
          <w:sz w:val="31"/>
          <w:szCs w:val="31"/>
        </w:rPr>
      </w:pPr>
      <w:r>
        <w:rPr>
          <w:rFonts w:hint="eastAsia" w:ascii="Times New Roman" w:hAnsi="Times New Roman" w:eastAsia="楷体" w:cs="Times New Roman"/>
          <w:b/>
          <w:sz w:val="32"/>
          <w:szCs w:val="32"/>
        </w:rPr>
        <w:t>17．改进美育评价。</w:t>
      </w:r>
      <w:r>
        <w:rPr>
          <w:rFonts w:hint="eastAsia" w:ascii="Times New Roman" w:hAnsi="Times New Roman" w:eastAsia="方正仿宋简体" w:cs="Times New Roman"/>
          <w:color w:val="000000"/>
          <w:kern w:val="0"/>
          <w:sz w:val="31"/>
          <w:szCs w:val="31"/>
        </w:rPr>
        <w:t>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课程与艺术实践纳入人才培养方案，实行学分制管理，学生修满规定学分方能毕业。</w:t>
      </w:r>
    </w:p>
    <w:p>
      <w:pPr>
        <w:spacing w:line="578" w:lineRule="exact"/>
        <w:ind w:firstLine="643" w:firstLineChars="200"/>
        <w:rPr>
          <w:rFonts w:ascii="Times New Roman" w:hAnsi="Times New Roman" w:eastAsia="方正仿宋简体" w:cs="Times New Roman"/>
          <w:color w:val="000000"/>
          <w:kern w:val="0"/>
          <w:sz w:val="31"/>
          <w:szCs w:val="31"/>
        </w:rPr>
      </w:pPr>
      <w:r>
        <w:rPr>
          <w:rFonts w:hint="eastAsia" w:ascii="Times New Roman" w:hAnsi="Times New Roman" w:eastAsia="楷体" w:cs="Times New Roman"/>
          <w:b/>
          <w:sz w:val="32"/>
          <w:szCs w:val="32"/>
        </w:rPr>
        <w:t>18．加强劳动教育评价。</w:t>
      </w:r>
      <w:r>
        <w:rPr>
          <w:rFonts w:hint="eastAsia" w:ascii="Times New Roman" w:hAnsi="Times New Roman" w:eastAsia="方正仿宋简体" w:cs="Times New Roman"/>
          <w:color w:val="000000"/>
          <w:kern w:val="0"/>
          <w:sz w:val="31"/>
          <w:szCs w:val="31"/>
        </w:rPr>
        <w:t>实施大中小学劳动教育指导纲要，明确不同学段、不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pPr>
        <w:spacing w:line="578" w:lineRule="exact"/>
        <w:ind w:firstLine="643" w:firstLineChars="200"/>
        <w:rPr>
          <w:rFonts w:ascii="Times New Roman" w:hAnsi="Times New Roman" w:eastAsia="方正仿宋简体" w:cs="Times New Roman"/>
          <w:color w:val="000000"/>
          <w:kern w:val="0"/>
          <w:sz w:val="31"/>
          <w:szCs w:val="31"/>
        </w:rPr>
      </w:pPr>
      <w:r>
        <w:rPr>
          <w:rFonts w:hint="eastAsia" w:ascii="Times New Roman" w:hAnsi="Times New Roman" w:eastAsia="楷体" w:cs="Times New Roman"/>
          <w:b/>
          <w:sz w:val="32"/>
          <w:szCs w:val="32"/>
        </w:rPr>
        <w:t>19．严格学业标准。</w:t>
      </w:r>
      <w:r>
        <w:rPr>
          <w:rFonts w:hint="eastAsia" w:ascii="Times New Roman" w:hAnsi="Times New Roman" w:eastAsia="方正仿宋简体" w:cs="Times New Roman"/>
          <w:color w:val="000000"/>
          <w:kern w:val="0"/>
          <w:sz w:val="31"/>
          <w:szCs w:val="31"/>
        </w:rPr>
        <w:t>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w:t>
      </w:r>
    </w:p>
    <w:p>
      <w:pPr>
        <w:spacing w:line="578" w:lineRule="exact"/>
        <w:ind w:firstLine="643" w:firstLineChars="200"/>
        <w:rPr>
          <w:rFonts w:ascii="Times New Roman" w:hAnsi="Times New Roman" w:eastAsia="方正仿宋简体" w:cs="Times New Roman"/>
          <w:color w:val="000000"/>
          <w:kern w:val="0"/>
          <w:sz w:val="31"/>
          <w:szCs w:val="31"/>
        </w:rPr>
      </w:pPr>
      <w:r>
        <w:rPr>
          <w:rFonts w:hint="eastAsia" w:ascii="Times New Roman" w:hAnsi="Times New Roman" w:eastAsia="楷体" w:cs="Times New Roman"/>
          <w:b/>
          <w:sz w:val="32"/>
          <w:szCs w:val="32"/>
        </w:rPr>
        <w:t>20．深化考试招生制度改革。</w:t>
      </w:r>
      <w:r>
        <w:rPr>
          <w:rFonts w:hint="eastAsia" w:ascii="Times New Roman" w:hAnsi="Times New Roman" w:eastAsia="方正仿宋简体" w:cs="Times New Roman"/>
          <w:color w:val="000000"/>
          <w:kern w:val="0"/>
          <w:sz w:val="31"/>
          <w:szCs w:val="31"/>
        </w:rPr>
        <w:t>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pPr>
        <w:spacing w:line="578" w:lineRule="exact"/>
        <w:ind w:firstLine="643" w:firstLineChars="200"/>
        <w:rPr>
          <w:rFonts w:ascii="Times New Roman" w:hAnsi="Times New Roman" w:eastAsia="楷体" w:cs="Times New Roman"/>
          <w:b/>
          <w:sz w:val="32"/>
          <w:szCs w:val="32"/>
        </w:rPr>
      </w:pPr>
      <w:r>
        <w:rPr>
          <w:rFonts w:hint="eastAsia" w:ascii="Times New Roman" w:hAnsi="Times New Roman" w:eastAsia="楷体" w:cs="Times New Roman"/>
          <w:b/>
          <w:sz w:val="32"/>
          <w:szCs w:val="32"/>
        </w:rPr>
        <w:t>（五）改革用人评价，共同营造教育发展良好环境</w:t>
      </w:r>
    </w:p>
    <w:p>
      <w:pPr>
        <w:spacing w:line="578" w:lineRule="exact"/>
        <w:ind w:firstLine="643" w:firstLineChars="200"/>
        <w:rPr>
          <w:rFonts w:ascii="Times New Roman" w:hAnsi="Times New Roman" w:eastAsia="方正仿宋简体" w:cs="Times New Roman"/>
          <w:color w:val="000000"/>
          <w:kern w:val="0"/>
          <w:sz w:val="31"/>
          <w:szCs w:val="31"/>
        </w:rPr>
      </w:pPr>
      <w:r>
        <w:rPr>
          <w:rFonts w:hint="eastAsia" w:ascii="Times New Roman" w:hAnsi="Times New Roman" w:eastAsia="楷体" w:cs="Times New Roman"/>
          <w:b/>
          <w:sz w:val="32"/>
          <w:szCs w:val="32"/>
        </w:rPr>
        <w:t>21．树立正确用人导向。</w:t>
      </w:r>
      <w:r>
        <w:rPr>
          <w:rFonts w:hint="eastAsia" w:ascii="Times New Roman" w:hAnsi="Times New Roman" w:eastAsia="方正仿宋简体" w:cs="Times New Roman"/>
          <w:color w:val="000000"/>
          <w:kern w:val="0"/>
          <w:sz w:val="31"/>
          <w:szCs w:val="31"/>
        </w:rPr>
        <w:t>党政机关、事业单位、国有企业要带头扭转“唯名校”、“唯学历”的用人导向，建立以品德和能力为导向、以岗位需求为目标的人才使用机制，改变人才“高消费”状况，形成不拘一格降人才的良好局面。</w:t>
      </w:r>
    </w:p>
    <w:p>
      <w:pPr>
        <w:spacing w:line="578" w:lineRule="exact"/>
        <w:ind w:firstLine="643" w:firstLineChars="200"/>
        <w:rPr>
          <w:rFonts w:ascii="Times New Roman" w:hAnsi="Times New Roman" w:eastAsia="方正仿宋简体" w:cs="Times New Roman"/>
          <w:color w:val="000000"/>
          <w:kern w:val="0"/>
          <w:sz w:val="31"/>
          <w:szCs w:val="31"/>
        </w:rPr>
      </w:pPr>
      <w:r>
        <w:rPr>
          <w:rFonts w:hint="eastAsia" w:ascii="Times New Roman" w:hAnsi="Times New Roman" w:eastAsia="楷体" w:cs="Times New Roman"/>
          <w:b/>
          <w:sz w:val="32"/>
          <w:szCs w:val="32"/>
        </w:rPr>
        <w:t>22．促进人岗相适。</w:t>
      </w:r>
      <w:r>
        <w:rPr>
          <w:rFonts w:hint="eastAsia" w:ascii="Times New Roman" w:hAnsi="Times New Roman" w:eastAsia="方正仿宋简体" w:cs="Times New Roman"/>
          <w:color w:val="000000"/>
          <w:kern w:val="0"/>
          <w:sz w:val="31"/>
          <w:szCs w:val="31"/>
        </w:rPr>
        <w:t>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理确定岗位职责，坚持以岗定薪、按劳取酬、优劳优酬，建立重实绩、重贡献的激励机制。</w:t>
      </w:r>
    </w:p>
    <w:p>
      <w:pPr>
        <w:spacing w:line="578" w:lineRule="exact"/>
        <w:ind w:firstLine="643" w:firstLineChars="200"/>
        <w:rPr>
          <w:rFonts w:ascii="Times New Roman" w:hAnsi="Times New Roman" w:eastAsia="黑体" w:cs="Times New Roman"/>
          <w:b/>
          <w:bCs/>
          <w:sz w:val="32"/>
          <w:szCs w:val="32"/>
        </w:rPr>
      </w:pPr>
      <w:r>
        <w:rPr>
          <w:rFonts w:hint="eastAsia" w:ascii="Times New Roman" w:hAnsi="Times New Roman" w:eastAsia="黑体" w:cs="Times New Roman"/>
          <w:b/>
          <w:bCs/>
          <w:sz w:val="32"/>
          <w:szCs w:val="32"/>
        </w:rPr>
        <w:t>三、组织实施</w:t>
      </w:r>
    </w:p>
    <w:p>
      <w:pPr>
        <w:spacing w:line="578" w:lineRule="exact"/>
        <w:ind w:firstLine="643" w:firstLineChars="200"/>
        <w:rPr>
          <w:rFonts w:ascii="Times New Roman" w:hAnsi="Times New Roman" w:eastAsia="方正仿宋简体" w:cs="Times New Roman"/>
          <w:color w:val="000000"/>
          <w:kern w:val="0"/>
          <w:sz w:val="31"/>
          <w:szCs w:val="31"/>
        </w:rPr>
      </w:pPr>
      <w:r>
        <w:rPr>
          <w:rFonts w:hint="eastAsia" w:ascii="Times New Roman" w:hAnsi="Times New Roman" w:eastAsia="楷体" w:cs="Times New Roman"/>
          <w:b/>
          <w:sz w:val="32"/>
          <w:szCs w:val="32"/>
        </w:rPr>
        <w:t>（一）落实改革责任。</w:t>
      </w:r>
      <w:r>
        <w:rPr>
          <w:rFonts w:hint="eastAsia" w:ascii="Times New Roman" w:hAnsi="Times New Roman" w:eastAsia="方正仿宋简体" w:cs="Times New Roman"/>
          <w:color w:val="000000"/>
          <w:kern w:val="0"/>
          <w:sz w:val="31"/>
          <w:szCs w:val="31"/>
        </w:rPr>
        <w:t>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瘴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pPr>
        <w:spacing w:line="578" w:lineRule="exact"/>
        <w:rPr>
          <w:rFonts w:ascii="Times New Roman" w:hAnsi="Times New Roman" w:eastAsia="方正仿宋简体" w:cs="Times New Roman"/>
          <w:color w:val="000000"/>
          <w:kern w:val="0"/>
          <w:sz w:val="31"/>
          <w:szCs w:val="31"/>
        </w:rPr>
      </w:pPr>
      <w:r>
        <w:rPr>
          <w:rFonts w:ascii="Times New Roman" w:hAnsi="Times New Roman" w:eastAsia="方正仿宋简体" w:cs="Times New Roman"/>
          <w:color w:val="000000"/>
          <w:kern w:val="0"/>
          <w:sz w:val="31"/>
          <w:szCs w:val="31"/>
        </w:rPr>
        <w:t>  </w:t>
      </w:r>
      <w:r>
        <w:rPr>
          <w:rFonts w:hint="eastAsia" w:ascii="Times New Roman" w:hAnsi="Times New Roman" w:eastAsia="楷体" w:cs="Times New Roman"/>
          <w:b/>
          <w:sz w:val="32"/>
          <w:szCs w:val="32"/>
        </w:rPr>
        <w:t>（二）加强专业化建设。</w:t>
      </w:r>
      <w:r>
        <w:rPr>
          <w:rFonts w:hint="eastAsia" w:ascii="Times New Roman" w:hAnsi="Times New Roman" w:eastAsia="方正仿宋简体" w:cs="Times New Roman"/>
          <w:color w:val="000000"/>
          <w:kern w:val="0"/>
          <w:sz w:val="31"/>
          <w:szCs w:val="31"/>
        </w:rPr>
        <w:t>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2030年可持续发展议程教育目标实施监测评估，彰显中国理念，贡献中国方案。</w:t>
      </w:r>
    </w:p>
    <w:p>
      <w:pPr>
        <w:spacing w:line="578" w:lineRule="exact"/>
        <w:rPr>
          <w:rFonts w:ascii="Times New Roman" w:hAnsi="Times New Roman" w:eastAsia="方正仿宋简体" w:cs="Times New Roman"/>
          <w:color w:val="000000"/>
          <w:kern w:val="0"/>
          <w:sz w:val="31"/>
          <w:szCs w:val="31"/>
        </w:rPr>
      </w:pPr>
      <w:r>
        <w:rPr>
          <w:rFonts w:ascii="Times New Roman" w:hAnsi="Times New Roman" w:eastAsia="方正仿宋简体" w:cs="Times New Roman"/>
          <w:color w:val="000000"/>
          <w:kern w:val="0"/>
          <w:sz w:val="31"/>
          <w:szCs w:val="31"/>
        </w:rPr>
        <w:t>  </w:t>
      </w:r>
      <w:r>
        <w:rPr>
          <w:rFonts w:hint="eastAsia" w:ascii="Times New Roman" w:hAnsi="Times New Roman" w:eastAsia="楷体" w:cs="Times New Roman"/>
          <w:b/>
          <w:sz w:val="32"/>
          <w:szCs w:val="32"/>
        </w:rPr>
        <w:t>（三）营造良好氛围。</w:t>
      </w:r>
      <w:r>
        <w:rPr>
          <w:rFonts w:hint="eastAsia" w:ascii="Times New Roman" w:hAnsi="Times New Roman" w:eastAsia="方正仿宋简体" w:cs="Times New Roman"/>
          <w:color w:val="000000"/>
          <w:kern w:val="0"/>
          <w:sz w:val="31"/>
          <w:szCs w:val="31"/>
        </w:rPr>
        <w:t>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p>
      <w:pPr>
        <w:spacing w:line="578" w:lineRule="exact"/>
        <w:rPr>
          <w:rFonts w:ascii="Times New Roman" w:hAnsi="Times New Roman" w:eastAsia="方正仿宋简体" w:cs="Times New Roman"/>
          <w:color w:val="000000"/>
          <w:kern w:val="0"/>
          <w:sz w:val="31"/>
          <w:szCs w:val="3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Arial Unicode MS"/>
    <w:panose1 w:val="02010601030101010101"/>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5441354"/>
      <w:docPartObj>
        <w:docPartGallery w:val="AutoText"/>
      </w:docPartObj>
    </w:sdtPr>
    <w:sdtContent>
      <w:p>
        <w:pPr>
          <w:pStyle w:val="3"/>
          <w:jc w:val="center"/>
        </w:pPr>
        <w:r>
          <w:rPr>
            <w:rFonts w:ascii="Times New Roman" w:hAnsi="Times New Roman" w:cs="Times New Roman"/>
            <w:sz w:val="28"/>
          </w:rPr>
          <w:fldChar w:fldCharType="begin"/>
        </w:r>
        <w:r>
          <w:rPr>
            <w:rFonts w:ascii="Times New Roman" w:hAnsi="Times New Roman" w:cs="Times New Roman"/>
            <w:sz w:val="28"/>
          </w:rPr>
          <w:instrText xml:space="preserve">PAGE   \* MERGEFORMAT</w:instrText>
        </w:r>
        <w:r>
          <w:rPr>
            <w:rFonts w:ascii="Times New Roman" w:hAnsi="Times New Roman" w:cs="Times New Roman"/>
            <w:sz w:val="28"/>
          </w:rPr>
          <w:fldChar w:fldCharType="separate"/>
        </w:r>
        <w:r>
          <w:rPr>
            <w:rFonts w:ascii="Times New Roman" w:hAnsi="Times New Roman" w:cs="Times New Roman"/>
            <w:sz w:val="28"/>
            <w:lang w:val="zh-CN"/>
          </w:rPr>
          <w:t>1</w:t>
        </w:r>
        <w:r>
          <w:rPr>
            <w:rFonts w:ascii="Times New Roman" w:hAnsi="Times New Roman" w:cs="Times New Roman"/>
            <w:sz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FF31FD"/>
    <w:rsid w:val="0013146F"/>
    <w:rsid w:val="001608FB"/>
    <w:rsid w:val="0045319B"/>
    <w:rsid w:val="005469E7"/>
    <w:rsid w:val="0067721B"/>
    <w:rsid w:val="00925091"/>
    <w:rsid w:val="00A26202"/>
    <w:rsid w:val="00A95003"/>
    <w:rsid w:val="00AF4CD2"/>
    <w:rsid w:val="00F26760"/>
    <w:rsid w:val="00F26872"/>
    <w:rsid w:val="07F0496A"/>
    <w:rsid w:val="4CFF3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972</Words>
  <Characters>5541</Characters>
  <Lines>46</Lines>
  <Paragraphs>12</Paragraphs>
  <TotalTime>24</TotalTime>
  <ScaleCrop>false</ScaleCrop>
  <LinksUpToDate>false</LinksUpToDate>
  <CharactersWithSpaces>6501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2020-11-02T11:47:00Z</dcterms:created>
  <dc:creator>my</dc:creator>
  <cp:lastModifiedBy>孙静</cp:lastModifiedBy>
  <dcterms:modified xsi:type="dcterms:W3CDTF">2021-03-03T01:14:06Z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